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C6E2" w14:textId="77777777" w:rsidR="00977CC4" w:rsidRPr="00FB3C32" w:rsidRDefault="00977CC4" w:rsidP="00977CC4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3C32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14:paraId="253CB467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Наименование транспортного средства, определяемое его назначением специализированный, полуприцеп - самосвал</w:t>
      </w:r>
    </w:p>
    <w:p w14:paraId="24E1A744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Технически допустимая максимальная масса транспортного средства (кг) 38000</w:t>
      </w:r>
    </w:p>
    <w:p w14:paraId="7FDA98FE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Допустимая полная масса, кг 38 000</w:t>
      </w:r>
    </w:p>
    <w:p w14:paraId="002C3872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Собственная масса, кг 8 670</w:t>
      </w:r>
    </w:p>
    <w:p w14:paraId="3B7E1DBE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Нагрузка на осевой агрегат, кг 27 000</w:t>
      </w:r>
    </w:p>
    <w:p w14:paraId="7047E1EE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Нагрузка на ССУ, кг 11 000</w:t>
      </w:r>
    </w:p>
    <w:p w14:paraId="10B362DF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Высота ССУ, мм 1 220</w:t>
      </w:r>
    </w:p>
    <w:p w14:paraId="4CE4BEC8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Конструкция шасси</w:t>
      </w:r>
    </w:p>
    <w:p w14:paraId="7E77DA37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Сварная рама, полки лонжеронов выполнены из сплошной катанной полосы.</w:t>
      </w:r>
    </w:p>
    <w:p w14:paraId="56FB6ED5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Лонжероны рамы выполнены из стали S420 (или аналог).</w:t>
      </w:r>
    </w:p>
    <w:p w14:paraId="06D7CF27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Два положения шкворня.</w:t>
      </w:r>
    </w:p>
    <w:p w14:paraId="2032C29E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Алюминиевая рабочая площадка.</w:t>
      </w:r>
    </w:p>
    <w:p w14:paraId="5660EAC2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Механическое двухскоростное опорное устройство.</w:t>
      </w:r>
    </w:p>
    <w:p w14:paraId="5F1AF9A1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 xml:space="preserve">• Складной задний </w:t>
      </w:r>
      <w:proofErr w:type="spellStart"/>
      <w:r w:rsidRPr="00FB3C32">
        <w:rPr>
          <w:rFonts w:ascii="Times New Roman" w:eastAsia="Times New Roman" w:hAnsi="Times New Roman"/>
          <w:bCs/>
          <w:lang w:eastAsia="ar-SA"/>
        </w:rPr>
        <w:t>противоподкатный</w:t>
      </w:r>
      <w:proofErr w:type="spellEnd"/>
      <w:r w:rsidRPr="00FB3C32">
        <w:rPr>
          <w:rFonts w:ascii="Times New Roman" w:eastAsia="Times New Roman" w:hAnsi="Times New Roman"/>
          <w:bCs/>
          <w:lang w:eastAsia="ar-SA"/>
        </w:rPr>
        <w:t xml:space="preserve"> брус для работы с асфальтоукладчиком.</w:t>
      </w:r>
    </w:p>
    <w:p w14:paraId="28E77792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 xml:space="preserve">• Боковая </w:t>
      </w:r>
      <w:proofErr w:type="spellStart"/>
      <w:r w:rsidRPr="00FB3C32">
        <w:rPr>
          <w:rFonts w:ascii="Times New Roman" w:eastAsia="Times New Roman" w:hAnsi="Times New Roman"/>
          <w:bCs/>
          <w:lang w:eastAsia="ar-SA"/>
        </w:rPr>
        <w:t>противоподкатная</w:t>
      </w:r>
      <w:proofErr w:type="spellEnd"/>
      <w:r w:rsidRPr="00FB3C32">
        <w:rPr>
          <w:rFonts w:ascii="Times New Roman" w:eastAsia="Times New Roman" w:hAnsi="Times New Roman"/>
          <w:bCs/>
          <w:lang w:eastAsia="ar-SA"/>
        </w:rPr>
        <w:t xml:space="preserve"> защита приспособления в соответствии с Правилами ЕЭК ООН.</w:t>
      </w:r>
    </w:p>
    <w:p w14:paraId="52E2ECF6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Конструкция кузова</w:t>
      </w:r>
    </w:p>
    <w:p w14:paraId="66A979CC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Кузов изготавливается по технологии "Half-</w:t>
      </w:r>
      <w:proofErr w:type="spellStart"/>
      <w:r w:rsidRPr="00FB3C32">
        <w:rPr>
          <w:rFonts w:ascii="Times New Roman" w:eastAsia="Times New Roman" w:hAnsi="Times New Roman"/>
          <w:bCs/>
          <w:lang w:eastAsia="ar-SA"/>
        </w:rPr>
        <w:t>Pipe</w:t>
      </w:r>
      <w:proofErr w:type="spellEnd"/>
      <w:r w:rsidRPr="00FB3C32">
        <w:rPr>
          <w:rFonts w:ascii="Times New Roman" w:eastAsia="Times New Roman" w:hAnsi="Times New Roman"/>
          <w:bCs/>
          <w:lang w:eastAsia="ar-SA"/>
        </w:rPr>
        <w:t>".</w:t>
      </w:r>
    </w:p>
    <w:p w14:paraId="0EB27E8C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Элементы кузова свариваются внахлест для предотвращения истирания сварных швов абразивным грузом.</w:t>
      </w:r>
    </w:p>
    <w:p w14:paraId="70AD88DD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Толщина бортов кузова - 6 мм, днища - 8 мм.</w:t>
      </w:r>
    </w:p>
    <w:p w14:paraId="4C68757A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Задний борт откидной. Закрывается автоматическими замками снизу.</w:t>
      </w:r>
    </w:p>
    <w:p w14:paraId="5E6FB870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Гидравлическая система</w:t>
      </w:r>
    </w:p>
    <w:p w14:paraId="7F0388D6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 xml:space="preserve">• Гидроцилиндр (Выбор </w:t>
      </w:r>
      <w:proofErr w:type="spellStart"/>
      <w:r w:rsidRPr="00FB3C32">
        <w:rPr>
          <w:rFonts w:ascii="Times New Roman" w:eastAsia="Times New Roman" w:hAnsi="Times New Roman"/>
          <w:bCs/>
          <w:lang w:eastAsia="ar-SA"/>
        </w:rPr>
        <w:t>Grunwald</w:t>
      </w:r>
      <w:proofErr w:type="spellEnd"/>
      <w:r w:rsidRPr="00FB3C32">
        <w:rPr>
          <w:rFonts w:ascii="Times New Roman" w:eastAsia="Times New Roman" w:hAnsi="Times New Roman"/>
          <w:bCs/>
          <w:lang w:eastAsia="ar-SA"/>
        </w:rPr>
        <w:t>)</w:t>
      </w:r>
    </w:p>
    <w:p w14:paraId="45A56603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Осевой агрегат</w:t>
      </w:r>
    </w:p>
    <w:p w14:paraId="75476D0F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З оси в усиленном исполнении – BPW грузоподъемностью 9 000 кг каждая.</w:t>
      </w:r>
    </w:p>
    <w:p w14:paraId="502FCED6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Пневматическая подвеска.</w:t>
      </w:r>
    </w:p>
    <w:p w14:paraId="551EC148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Первая ось подъемная.</w:t>
      </w:r>
    </w:p>
    <w:p w14:paraId="17E9C352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Тормозная </w:t>
      </w:r>
      <w:r w:rsidRPr="00FB3C32">
        <w:rPr>
          <w:rFonts w:ascii="Times New Roman" w:eastAsia="Times New Roman" w:hAnsi="Times New Roman"/>
          <w:bCs/>
          <w:lang w:eastAsia="ar-SA"/>
        </w:rPr>
        <w:t>система</w:t>
      </w:r>
    </w:p>
    <w:p w14:paraId="7DF6E44C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Тормозные механизмы барабанного типа.</w:t>
      </w:r>
    </w:p>
    <w:p w14:paraId="03A12AB4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Модулятор ABS</w:t>
      </w:r>
    </w:p>
    <w:p w14:paraId="58EFEEDD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Электрооборудование</w:t>
      </w:r>
    </w:p>
    <w:p w14:paraId="07AB8C53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 xml:space="preserve">• Оптика (Выбор </w:t>
      </w:r>
      <w:proofErr w:type="spellStart"/>
      <w:r w:rsidRPr="00FB3C32">
        <w:rPr>
          <w:rFonts w:ascii="Times New Roman" w:eastAsia="Times New Roman" w:hAnsi="Times New Roman"/>
          <w:bCs/>
          <w:lang w:eastAsia="ar-SA"/>
        </w:rPr>
        <w:t>Grunwald</w:t>
      </w:r>
      <w:proofErr w:type="spellEnd"/>
      <w:r w:rsidRPr="00FB3C32">
        <w:rPr>
          <w:rFonts w:ascii="Times New Roman" w:eastAsia="Times New Roman" w:hAnsi="Times New Roman"/>
          <w:bCs/>
          <w:lang w:eastAsia="ar-SA"/>
        </w:rPr>
        <w:t>)</w:t>
      </w:r>
    </w:p>
    <w:p w14:paraId="5B32FF2D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Два дополнительных фонаря заднего хода.</w:t>
      </w:r>
    </w:p>
    <w:p w14:paraId="4E7455EF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Двухпроводная система, рабочее напряжение 24 V.</w:t>
      </w:r>
    </w:p>
    <w:p w14:paraId="6011A3F0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Шины и диски</w:t>
      </w:r>
    </w:p>
    <w:p w14:paraId="1FCB2088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Ошиновка односкатная, размерность 385/65 R22,5. Количество колес 6+1 запасное.</w:t>
      </w:r>
    </w:p>
    <w:p w14:paraId="4EABBBED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 xml:space="preserve">• Шины (выбор </w:t>
      </w:r>
      <w:proofErr w:type="spellStart"/>
      <w:r w:rsidRPr="00FB3C32">
        <w:rPr>
          <w:rFonts w:ascii="Times New Roman" w:eastAsia="Times New Roman" w:hAnsi="Times New Roman"/>
          <w:bCs/>
          <w:lang w:eastAsia="ar-SA"/>
        </w:rPr>
        <w:t>Grunwald</w:t>
      </w:r>
      <w:proofErr w:type="spellEnd"/>
      <w:r w:rsidRPr="00FB3C32">
        <w:rPr>
          <w:rFonts w:ascii="Times New Roman" w:eastAsia="Times New Roman" w:hAnsi="Times New Roman"/>
          <w:bCs/>
          <w:lang w:eastAsia="ar-SA"/>
        </w:rPr>
        <w:t>)</w:t>
      </w:r>
    </w:p>
    <w:p w14:paraId="2D55479E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Лакокрасочное покрытие</w:t>
      </w:r>
    </w:p>
    <w:p w14:paraId="3BA94E0B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 xml:space="preserve">• Лакокрасочные материалы </w:t>
      </w:r>
      <w:proofErr w:type="spellStart"/>
      <w:r w:rsidRPr="00FB3C32">
        <w:rPr>
          <w:rFonts w:ascii="Times New Roman" w:eastAsia="Times New Roman" w:hAnsi="Times New Roman"/>
          <w:bCs/>
          <w:lang w:eastAsia="ar-SA"/>
        </w:rPr>
        <w:t>Glasurit</w:t>
      </w:r>
      <w:proofErr w:type="spellEnd"/>
      <w:r w:rsidRPr="00FB3C32">
        <w:rPr>
          <w:rFonts w:ascii="Times New Roman" w:eastAsia="Times New Roman" w:hAnsi="Times New Roman"/>
          <w:bCs/>
          <w:lang w:eastAsia="ar-SA"/>
        </w:rPr>
        <w:t xml:space="preserve"> производства BASF.</w:t>
      </w:r>
    </w:p>
    <w:p w14:paraId="6923C712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Покраска производится в соответствии с требованиями ISO для суровых климатических условий.</w:t>
      </w:r>
    </w:p>
    <w:p w14:paraId="1C98FDE5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Возможна покраска в любой цвет по системе RAL.</w:t>
      </w:r>
    </w:p>
    <w:p w14:paraId="3450F370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FB3C32">
        <w:rPr>
          <w:rFonts w:ascii="Times New Roman" w:eastAsia="Times New Roman" w:hAnsi="Times New Roman"/>
          <w:b/>
          <w:bCs/>
          <w:i/>
          <w:iCs/>
          <w:lang w:eastAsia="ar-SA"/>
        </w:rPr>
        <w:t>Прочее оборудование</w:t>
      </w:r>
    </w:p>
    <w:p w14:paraId="2097E0D6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Два держателя для запасных колес. Лебедка для запасного колеса.</w:t>
      </w:r>
    </w:p>
    <w:p w14:paraId="7D9940B7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Скручиваемый на правый борт тент.</w:t>
      </w:r>
    </w:p>
    <w:p w14:paraId="7B54978D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Противооткатные упоры.</w:t>
      </w:r>
    </w:p>
    <w:p w14:paraId="7746EBCA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Рукомойник с диспенсером.</w:t>
      </w:r>
    </w:p>
    <w:p w14:paraId="76D0900D" w14:textId="77777777" w:rsidR="00977CC4" w:rsidRPr="00FB3C32" w:rsidRDefault="00977CC4" w:rsidP="00977CC4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FB3C32">
        <w:rPr>
          <w:rFonts w:ascii="Times New Roman" w:eastAsia="Times New Roman" w:hAnsi="Times New Roman"/>
          <w:bCs/>
          <w:lang w:eastAsia="ar-SA"/>
        </w:rPr>
        <w:t>• Инструментальный ящик.</w:t>
      </w:r>
    </w:p>
    <w:p w14:paraId="56200D96" w14:textId="77777777" w:rsidR="00226E0D" w:rsidRPr="00977CC4" w:rsidRDefault="00226E0D" w:rsidP="00977CC4"/>
    <w:sectPr w:rsidR="00226E0D" w:rsidRPr="0097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5F"/>
    <w:rsid w:val="000C6E28"/>
    <w:rsid w:val="00226E0D"/>
    <w:rsid w:val="0031305F"/>
    <w:rsid w:val="003F10C7"/>
    <w:rsid w:val="00543255"/>
    <w:rsid w:val="00703210"/>
    <w:rsid w:val="00977CC4"/>
    <w:rsid w:val="00A1601A"/>
    <w:rsid w:val="00DB2A34"/>
    <w:rsid w:val="00E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262"/>
  <w15:chartTrackingRefBased/>
  <w15:docId w15:val="{2F7645F3-C198-43D8-85FB-74F2E27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0C7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VGR</cp:lastModifiedBy>
  <cp:revision>3</cp:revision>
  <dcterms:created xsi:type="dcterms:W3CDTF">2025-01-23T13:25:00Z</dcterms:created>
  <dcterms:modified xsi:type="dcterms:W3CDTF">2025-01-23T14:04:00Z</dcterms:modified>
</cp:coreProperties>
</file>